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61908" w14:textId="77777777" w:rsidR="00897D43" w:rsidRDefault="00AA4BAF">
      <w:pPr>
        <w:jc w:val="center"/>
        <w:rPr>
          <w:b/>
          <w:bCs/>
          <w:sz w:val="32"/>
          <w:szCs w:val="40"/>
        </w:rPr>
      </w:pPr>
      <w:bookmarkStart w:id="0" w:name="OLE_LINK1"/>
      <w:r>
        <w:rPr>
          <w:rFonts w:hint="eastAsia"/>
          <w:b/>
          <w:bCs/>
          <w:sz w:val="32"/>
          <w:szCs w:val="40"/>
        </w:rPr>
        <w:t>江苏师范大学</w:t>
      </w:r>
      <w:r>
        <w:rPr>
          <w:rFonts w:hint="eastAsia"/>
          <w:b/>
          <w:bCs/>
          <w:sz w:val="32"/>
          <w:szCs w:val="40"/>
        </w:rPr>
        <w:t>2027</w:t>
      </w:r>
      <w:r>
        <w:rPr>
          <w:rFonts w:hint="eastAsia"/>
          <w:b/>
          <w:bCs/>
          <w:sz w:val="32"/>
          <w:szCs w:val="40"/>
        </w:rPr>
        <w:t>年公共管理硕士（</w:t>
      </w:r>
      <w:r>
        <w:rPr>
          <w:rFonts w:hint="eastAsia"/>
          <w:b/>
          <w:bCs/>
          <w:sz w:val="32"/>
          <w:szCs w:val="40"/>
        </w:rPr>
        <w:t>MPA</w:t>
      </w:r>
      <w:r>
        <w:rPr>
          <w:rFonts w:hint="eastAsia"/>
          <w:b/>
          <w:bCs/>
          <w:sz w:val="32"/>
          <w:szCs w:val="40"/>
        </w:rPr>
        <w:t>）专业学位（双证）研究生招生简章</w:t>
      </w:r>
    </w:p>
    <w:bookmarkEnd w:id="0"/>
    <w:p w14:paraId="483E5B4D" w14:textId="77777777" w:rsidR="00897D43" w:rsidRDefault="00897D43"/>
    <w:p w14:paraId="4F8803D1" w14:textId="3380F62A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江苏师范大学是江苏省人民政府和教育部共建高校，是江苏高水平大学建设高校。学校现有</w:t>
      </w:r>
      <w:r>
        <w:rPr>
          <w:rFonts w:hint="eastAsia"/>
        </w:rPr>
        <w:t>31</w:t>
      </w:r>
      <w:r>
        <w:rPr>
          <w:rFonts w:hint="eastAsia"/>
        </w:rPr>
        <w:t>个一级学科硕士点，</w:t>
      </w:r>
      <w:r>
        <w:rPr>
          <w:rFonts w:hint="eastAsia"/>
        </w:rPr>
        <w:t>20</w:t>
      </w:r>
      <w:r>
        <w:rPr>
          <w:rFonts w:hint="eastAsia"/>
        </w:rPr>
        <w:t>个硕士专业学位类别，</w:t>
      </w:r>
      <w:r>
        <w:rPr>
          <w:rFonts w:hint="eastAsia"/>
        </w:rPr>
        <w:t>1</w:t>
      </w:r>
      <w:r>
        <w:rPr>
          <w:rFonts w:hint="eastAsia"/>
        </w:rPr>
        <w:t>个博士后科研流动站，覆盖</w:t>
      </w:r>
      <w:r>
        <w:rPr>
          <w:rFonts w:hint="eastAsia"/>
        </w:rPr>
        <w:t>11</w:t>
      </w:r>
      <w:r>
        <w:rPr>
          <w:rFonts w:hint="eastAsia"/>
        </w:rPr>
        <w:t>个学科门类。近年来，获国家级教学成果奖</w:t>
      </w:r>
      <w:r>
        <w:rPr>
          <w:rFonts w:hint="eastAsia"/>
        </w:rPr>
        <w:t>11</w:t>
      </w:r>
      <w:r>
        <w:rPr>
          <w:rFonts w:hint="eastAsia"/>
        </w:rPr>
        <w:t>项，江苏省教学成果奖</w:t>
      </w:r>
      <w:r>
        <w:rPr>
          <w:rFonts w:hint="eastAsia"/>
        </w:rPr>
        <w:t>73</w:t>
      </w:r>
      <w:r>
        <w:rPr>
          <w:rFonts w:hint="eastAsia"/>
        </w:rPr>
        <w:t>项</w:t>
      </w:r>
      <w:r>
        <w:rPr>
          <w:rFonts w:hint="eastAsia"/>
        </w:rPr>
        <w:t>,</w:t>
      </w:r>
      <w:r>
        <w:rPr>
          <w:rFonts w:hint="eastAsia"/>
        </w:rPr>
        <w:t>全国研究生教育成果奖</w:t>
      </w:r>
      <w:r>
        <w:rPr>
          <w:rFonts w:hint="eastAsia"/>
        </w:rPr>
        <w:t>1</w:t>
      </w:r>
      <w:r>
        <w:rPr>
          <w:rFonts w:hint="eastAsia"/>
        </w:rPr>
        <w:t>项，</w:t>
      </w:r>
      <w:proofErr w:type="gramStart"/>
      <w:r>
        <w:rPr>
          <w:rFonts w:hint="eastAsia"/>
        </w:rPr>
        <w:t>教指委</w:t>
      </w:r>
      <w:proofErr w:type="gramEnd"/>
      <w:r>
        <w:rPr>
          <w:rFonts w:hint="eastAsia"/>
        </w:rPr>
        <w:t>研究生教育</w:t>
      </w:r>
      <w:r>
        <w:rPr>
          <w:rFonts w:hint="eastAsia"/>
        </w:rPr>
        <w:t>(</w:t>
      </w:r>
      <w:r>
        <w:rPr>
          <w:rFonts w:hint="eastAsia"/>
        </w:rPr>
        <w:t>教学</w:t>
      </w:r>
      <w:r>
        <w:rPr>
          <w:rFonts w:hint="eastAsia"/>
        </w:rPr>
        <w:t>)</w:t>
      </w:r>
      <w:r>
        <w:rPr>
          <w:rFonts w:hint="eastAsia"/>
        </w:rPr>
        <w:t>成果奖</w:t>
      </w:r>
      <w:r>
        <w:rPr>
          <w:rFonts w:hint="eastAsia"/>
        </w:rPr>
        <w:t>22</w:t>
      </w:r>
      <w:r>
        <w:rPr>
          <w:rFonts w:hint="eastAsia"/>
        </w:rPr>
        <w:t>项，获批国家级一流本科专业建设点</w:t>
      </w:r>
      <w:r>
        <w:rPr>
          <w:rFonts w:hint="eastAsia"/>
        </w:rPr>
        <w:t>24</w:t>
      </w:r>
      <w:r>
        <w:rPr>
          <w:rFonts w:hint="eastAsia"/>
        </w:rPr>
        <w:t>个、国家级特色专业建设点</w:t>
      </w:r>
      <w:r>
        <w:rPr>
          <w:rFonts w:hint="eastAsia"/>
        </w:rPr>
        <w:t>4</w:t>
      </w:r>
      <w:r>
        <w:rPr>
          <w:rFonts w:hint="eastAsia"/>
        </w:rPr>
        <w:t>个，省级一流本科专业建设点</w:t>
      </w:r>
      <w:r>
        <w:rPr>
          <w:rFonts w:hint="eastAsia"/>
        </w:rPr>
        <w:t>16</w:t>
      </w:r>
      <w:r>
        <w:rPr>
          <w:rFonts w:hint="eastAsia"/>
        </w:rPr>
        <w:t>个。学校现有</w:t>
      </w:r>
      <w:r w:rsidR="00E0061E">
        <w:rPr>
          <w:rFonts w:hint="eastAsia"/>
        </w:rPr>
        <w:t>10</w:t>
      </w:r>
      <w:r>
        <w:rPr>
          <w:rFonts w:hint="eastAsia"/>
        </w:rPr>
        <w:t>个学科进入</w:t>
      </w:r>
      <w:r>
        <w:rPr>
          <w:rFonts w:hint="eastAsia"/>
        </w:rPr>
        <w:t>ESI</w:t>
      </w:r>
      <w:r>
        <w:rPr>
          <w:rFonts w:hint="eastAsia"/>
        </w:rPr>
        <w:t>排名全球前</w:t>
      </w:r>
      <w:r>
        <w:rPr>
          <w:rFonts w:hint="eastAsia"/>
        </w:rPr>
        <w:t>1%</w:t>
      </w:r>
      <w:r>
        <w:rPr>
          <w:rFonts w:hint="eastAsia"/>
        </w:rPr>
        <w:t>，</w:t>
      </w:r>
      <w:r>
        <w:rPr>
          <w:rFonts w:hint="eastAsia"/>
        </w:rPr>
        <w:t>10</w:t>
      </w:r>
      <w:r>
        <w:rPr>
          <w:rFonts w:hint="eastAsia"/>
        </w:rPr>
        <w:t>个学科入榜</w:t>
      </w:r>
      <w:r>
        <w:rPr>
          <w:rFonts w:hint="eastAsia"/>
        </w:rPr>
        <w:t>2025</w:t>
      </w:r>
      <w:r>
        <w:rPr>
          <w:rFonts w:hint="eastAsia"/>
        </w:rPr>
        <w:t>“软科中国最好学科排名”。</w:t>
      </w:r>
    </w:p>
    <w:p w14:paraId="364E3786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一、江苏师范大学历史文化与公共管理学院简介</w:t>
      </w:r>
    </w:p>
    <w:p w14:paraId="01F79229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江苏师范大学历史文化与公共管理学院目前设有历史系、公共管理系、社会学系，建有历史学、行政管理、社会工作</w:t>
      </w:r>
      <w:r>
        <w:rPr>
          <w:rFonts w:hint="eastAsia"/>
        </w:rPr>
        <w:t>3</w:t>
      </w:r>
      <w:r>
        <w:rPr>
          <w:rFonts w:hint="eastAsia"/>
        </w:rPr>
        <w:t>个本科专业，均为国家级一流本科专业。学院拥有公共管理学、中国史、世界史、考古学</w:t>
      </w:r>
      <w:r>
        <w:rPr>
          <w:rFonts w:hint="eastAsia"/>
        </w:rPr>
        <w:t>4</w:t>
      </w:r>
      <w:r>
        <w:rPr>
          <w:rFonts w:hint="eastAsia"/>
        </w:rPr>
        <w:t>个一级学科硕士学位授权点，以及公共管理（</w:t>
      </w:r>
      <w:r>
        <w:rPr>
          <w:rFonts w:hint="eastAsia"/>
        </w:rPr>
        <w:t>MPA</w:t>
      </w:r>
      <w:r>
        <w:rPr>
          <w:rFonts w:hint="eastAsia"/>
        </w:rPr>
        <w:t>）、社会工作、博物馆、学科教学（历史）</w:t>
      </w:r>
      <w:r>
        <w:rPr>
          <w:rFonts w:hint="eastAsia"/>
        </w:rPr>
        <w:t>4</w:t>
      </w:r>
      <w:r>
        <w:rPr>
          <w:rFonts w:hint="eastAsia"/>
        </w:rPr>
        <w:t>个专业硕士学位授权点。公共管理学科为江苏省重点序列学科的支撑学科之一。学院现有教职工</w:t>
      </w:r>
      <w:r>
        <w:rPr>
          <w:rFonts w:hint="eastAsia"/>
        </w:rPr>
        <w:t>96</w:t>
      </w:r>
      <w:r>
        <w:rPr>
          <w:rFonts w:hint="eastAsia"/>
        </w:rPr>
        <w:t>人，教授、副教授</w:t>
      </w:r>
      <w:r>
        <w:rPr>
          <w:rFonts w:hint="eastAsia"/>
        </w:rPr>
        <w:t>56</w:t>
      </w:r>
      <w:r>
        <w:rPr>
          <w:rFonts w:hint="eastAsia"/>
        </w:rPr>
        <w:t>人，博士占比</w:t>
      </w:r>
      <w:r>
        <w:rPr>
          <w:rFonts w:hint="eastAsia"/>
        </w:rPr>
        <w:t>80.7%</w:t>
      </w:r>
      <w:r>
        <w:rPr>
          <w:rFonts w:hint="eastAsia"/>
        </w:rPr>
        <w:t>。</w:t>
      </w:r>
      <w:r>
        <w:rPr>
          <w:rFonts w:hint="eastAsia"/>
        </w:rPr>
        <w:t>10</w:t>
      </w:r>
      <w:r>
        <w:rPr>
          <w:rFonts w:hint="eastAsia"/>
        </w:rPr>
        <w:t>余人在国家级、省级学会担任副会长、常务理事、理事等职务。</w:t>
      </w:r>
      <w:r>
        <w:rPr>
          <w:rFonts w:hint="eastAsia"/>
        </w:rPr>
        <w:t>30</w:t>
      </w:r>
      <w:r>
        <w:rPr>
          <w:rFonts w:hint="eastAsia"/>
        </w:rPr>
        <w:t>余名教师赴美、英、澳等国及台湾地区高校研修深造。学院拥有退役军人事务部研究基地，国务院侨办侨务理论研究江苏基地，教育部区域国别研究中心备案机构——“澳大利亚研究中心”“巴基斯坦研究中心”，国家民委“一带一路”国别和区域研究中心，江苏高校哲学社会科学重点研究基地——华侨华人与“一带一路”沿线国家发展研究中心，以及与江苏省台办、徐州市政府共建的“苏台合作与发展研究中心”“徐州国家安全教育研究院”等省部级、省厅级研究平台。学院建有民政部社会工作人才培训基地、考古与文物艺术品分析实践教学实验室、江苏省公共管理研究生工作站等人才培养平台，以及</w:t>
      </w:r>
      <w:r>
        <w:rPr>
          <w:rFonts w:hint="eastAsia"/>
        </w:rPr>
        <w:t>93</w:t>
      </w:r>
      <w:r>
        <w:rPr>
          <w:rFonts w:hint="eastAsia"/>
        </w:rPr>
        <w:t>个省内外教育实习基地和</w:t>
      </w:r>
      <w:r>
        <w:rPr>
          <w:rFonts w:hint="eastAsia"/>
        </w:rPr>
        <w:t>60</w:t>
      </w:r>
      <w:r>
        <w:rPr>
          <w:rFonts w:hint="eastAsia"/>
        </w:rPr>
        <w:t>余个专业实习基地。历年来，学院人才培养质量优异，大批优秀毕业生成长为特级教师、重点高校博士生导师以及地方政府省部、省厅级和县处级领导干部、大型企事业单位负责人，为地方经济社会发展</w:t>
      </w:r>
      <w:proofErr w:type="gramStart"/>
      <w:r>
        <w:rPr>
          <w:rFonts w:hint="eastAsia"/>
        </w:rPr>
        <w:t>作出</w:t>
      </w:r>
      <w:proofErr w:type="gramEnd"/>
      <w:r>
        <w:rPr>
          <w:rFonts w:hint="eastAsia"/>
        </w:rPr>
        <w:t>突出贡献。</w:t>
      </w:r>
    </w:p>
    <w:p w14:paraId="65E75346" w14:textId="77777777" w:rsidR="00897D43" w:rsidRDefault="00897D43">
      <w:pPr>
        <w:spacing w:line="360" w:lineRule="auto"/>
        <w:ind w:firstLineChars="200" w:firstLine="420"/>
      </w:pPr>
    </w:p>
    <w:p w14:paraId="1FC4EEC5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二、江苏师范大学</w:t>
      </w:r>
      <w:r>
        <w:rPr>
          <w:rFonts w:hint="eastAsia"/>
          <w:b/>
          <w:bCs/>
          <w:sz w:val="24"/>
          <w:szCs w:val="32"/>
        </w:rPr>
        <w:t>MPA</w:t>
      </w:r>
      <w:r>
        <w:rPr>
          <w:rFonts w:hint="eastAsia"/>
          <w:b/>
          <w:bCs/>
          <w:sz w:val="24"/>
          <w:szCs w:val="32"/>
        </w:rPr>
        <w:t>项目简介</w:t>
      </w:r>
    </w:p>
    <w:p w14:paraId="7E375DD9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江苏师范大学</w:t>
      </w:r>
      <w:r>
        <w:rPr>
          <w:rFonts w:hint="eastAsia"/>
        </w:rPr>
        <w:t>MPA</w:t>
      </w:r>
      <w:r>
        <w:rPr>
          <w:rFonts w:hint="eastAsia"/>
        </w:rPr>
        <w:t>项目致力于为地方政府和各类公共组织培养具有良好政治思想素质</w:t>
      </w:r>
      <w:r>
        <w:rPr>
          <w:rFonts w:hint="eastAsia"/>
        </w:rPr>
        <w:lastRenderedPageBreak/>
        <w:t>和职业道德素养的高层次、应用型、复合型公共管理专门人才。建有省研究生工作站、结构化面试模拟室、无领导小组讨论模拟室、电子政务实验室等多个实验室，同时建成应急管理和地方政府管理两个大型案例库，已有</w:t>
      </w:r>
      <w:r>
        <w:rPr>
          <w:rFonts w:hint="eastAsia"/>
        </w:rPr>
        <w:t>7</w:t>
      </w:r>
      <w:r>
        <w:rPr>
          <w:rFonts w:hint="eastAsia"/>
        </w:rPr>
        <w:t>个撰写案例入选全国专业学位教育案例中心案例库。</w:t>
      </w:r>
      <w:r>
        <w:rPr>
          <w:rFonts w:hint="eastAsia"/>
        </w:rPr>
        <w:t>MPA</w:t>
      </w:r>
      <w:r>
        <w:rPr>
          <w:rFonts w:hint="eastAsia"/>
        </w:rPr>
        <w:t>教育团队致力于研究生理论素养与实践能力的均衡发展，精心组织</w:t>
      </w:r>
      <w:r>
        <w:rPr>
          <w:rFonts w:hint="eastAsia"/>
        </w:rPr>
        <w:t>MPA</w:t>
      </w:r>
      <w:r>
        <w:rPr>
          <w:rFonts w:hint="eastAsia"/>
        </w:rPr>
        <w:t>研究生开展专业素质拓展活动，深入参与基层调研，并积极参与省内外</w:t>
      </w:r>
      <w:r>
        <w:rPr>
          <w:rFonts w:hint="eastAsia"/>
        </w:rPr>
        <w:t>MPA</w:t>
      </w:r>
      <w:r>
        <w:rPr>
          <w:rFonts w:hint="eastAsia"/>
        </w:rPr>
        <w:t>论坛，拓宽专业视野，深化理论认知。针对每位研究生的独特优势和需求，量身定制个性化培养计划与成长路径。近五年来，</w:t>
      </w:r>
      <w:r>
        <w:rPr>
          <w:rFonts w:hint="eastAsia"/>
        </w:rPr>
        <w:t>MPA</w:t>
      </w:r>
      <w:r>
        <w:rPr>
          <w:rFonts w:hint="eastAsia"/>
        </w:rPr>
        <w:t>毕业生论文获评</w:t>
      </w:r>
      <w:r>
        <w:rPr>
          <w:rFonts w:hint="eastAsia"/>
        </w:rPr>
        <w:t>4</w:t>
      </w:r>
      <w:r>
        <w:rPr>
          <w:rFonts w:hint="eastAsia"/>
        </w:rPr>
        <w:t>篇江苏省优秀专业学位硕士论文。在国家及省部级各类竞赛中，频获佳绩，彰显了卓越的学术实力与创新能力。</w:t>
      </w:r>
    </w:p>
    <w:p w14:paraId="50EDE203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三、报考条件</w:t>
      </w:r>
    </w:p>
    <w:p w14:paraId="48332F80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1</w:t>
      </w:r>
      <w:r>
        <w:rPr>
          <w:rFonts w:hint="eastAsia"/>
        </w:rPr>
        <w:t>．中华人民共和国公民。</w:t>
      </w:r>
      <w:r>
        <w:rPr>
          <w:rFonts w:hint="eastAsia"/>
        </w:rPr>
        <w:t>2</w:t>
      </w:r>
      <w:r>
        <w:rPr>
          <w:rFonts w:hint="eastAsia"/>
        </w:rPr>
        <w:t>．拥护中国共产党的领导，品德良好，遵纪守法。</w:t>
      </w:r>
      <w:r>
        <w:rPr>
          <w:rFonts w:hint="eastAsia"/>
        </w:rPr>
        <w:t>3</w:t>
      </w:r>
      <w:r>
        <w:rPr>
          <w:rFonts w:hint="eastAsia"/>
        </w:rPr>
        <w:t>．身体健康状况符合国家和招生单位规定的体检要求。</w:t>
      </w:r>
      <w:r>
        <w:rPr>
          <w:rFonts w:hint="eastAsia"/>
        </w:rPr>
        <w:t>4</w:t>
      </w:r>
      <w:r>
        <w:rPr>
          <w:rFonts w:hint="eastAsia"/>
        </w:rPr>
        <w:t>．大学本科毕业后有</w:t>
      </w:r>
      <w:r>
        <w:rPr>
          <w:rFonts w:hint="eastAsia"/>
        </w:rPr>
        <w:t>3</w:t>
      </w:r>
      <w:r>
        <w:rPr>
          <w:rFonts w:hint="eastAsia"/>
        </w:rPr>
        <w:t>年以上工作经验的人员；或获得国家承认的高职高专毕业学历或大学本科结业后，达到大学本科毕业同等学力并有</w:t>
      </w:r>
      <w:r>
        <w:rPr>
          <w:rFonts w:hint="eastAsia"/>
        </w:rPr>
        <w:t>5</w:t>
      </w:r>
      <w:r>
        <w:rPr>
          <w:rFonts w:hint="eastAsia"/>
        </w:rPr>
        <w:t>年以上工作经验的人员；或获得硕士学位或博士学位后有</w:t>
      </w:r>
      <w:r>
        <w:rPr>
          <w:rFonts w:hint="eastAsia"/>
        </w:rPr>
        <w:t>2</w:t>
      </w:r>
      <w:r>
        <w:rPr>
          <w:rFonts w:hint="eastAsia"/>
        </w:rPr>
        <w:t>年以上工作经验的人员。</w:t>
      </w:r>
    </w:p>
    <w:p w14:paraId="7C022083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四、报名方式报名</w:t>
      </w:r>
    </w:p>
    <w:p w14:paraId="5206EEB8" w14:textId="473BB572" w:rsidR="00897D43" w:rsidRDefault="00AA4BAF">
      <w:pPr>
        <w:spacing w:line="360" w:lineRule="auto"/>
        <w:ind w:firstLineChars="200" w:firstLine="420"/>
      </w:pPr>
      <w:bookmarkStart w:id="1" w:name="_GoBack"/>
      <w:bookmarkEnd w:id="1"/>
      <w:r>
        <w:rPr>
          <w:rFonts w:hint="eastAsia"/>
        </w:rPr>
        <w:t>1.</w:t>
      </w:r>
      <w:r>
        <w:rPr>
          <w:rFonts w:hint="eastAsia"/>
        </w:rPr>
        <w:t>网上报名时间：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日至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日。</w:t>
      </w:r>
      <w:r>
        <w:rPr>
          <w:rFonts w:hint="eastAsia"/>
        </w:rPr>
        <w:t>2.</w:t>
      </w:r>
      <w:r>
        <w:rPr>
          <w:rFonts w:hint="eastAsia"/>
        </w:rPr>
        <w:t>报名网址：中国研究生招生信息网（</w:t>
      </w:r>
      <w:r>
        <w:rPr>
          <w:rFonts w:hint="eastAsia"/>
        </w:rPr>
        <w:t>https://yz.chsi.com.cn</w:t>
      </w:r>
      <w:r>
        <w:rPr>
          <w:rFonts w:hint="eastAsia"/>
        </w:rPr>
        <w:t>）。报名期间，考生应按教育部、省级教育招生考试机构、报考点以及报考招生单位的网上公告要求报名。</w:t>
      </w:r>
      <w:r w:rsidR="003F3B95">
        <w:rPr>
          <w:rFonts w:hint="eastAsia"/>
        </w:rPr>
        <w:t>3.</w:t>
      </w:r>
      <w:r w:rsidR="003F3B95" w:rsidRPr="003F3B95">
        <w:rPr>
          <w:rFonts w:hint="eastAsia"/>
        </w:rPr>
        <w:t xml:space="preserve"> </w:t>
      </w:r>
      <w:r w:rsidR="003F3B95">
        <w:rPr>
          <w:rFonts w:hint="eastAsia"/>
        </w:rPr>
        <w:t>2027</w:t>
      </w:r>
      <w:r w:rsidR="003F3B95">
        <w:rPr>
          <w:rFonts w:hint="eastAsia"/>
        </w:rPr>
        <w:t>年全国硕士研究生入学考试报名实施网上报名确认一体化的方式。所有考生（推免生除外）均需在网上报名同时上传提交报考点要求的材料，并在规定时间内查询是否审核通过。</w:t>
      </w:r>
    </w:p>
    <w:p w14:paraId="2A5559D3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五、入学考试</w:t>
      </w:r>
    </w:p>
    <w:p w14:paraId="5029096C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入学考试分为初试和复试两个阶段。</w:t>
      </w:r>
    </w:p>
    <w:p w14:paraId="543419D7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初试</w:t>
      </w:r>
    </w:p>
    <w:p w14:paraId="672078E7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）初试科目。初试参加全国管理类专业学位联考。具体科目包括：管理类综合能力（含公共管理基础、语文、数学、逻辑；满分</w:t>
      </w:r>
      <w:r>
        <w:rPr>
          <w:rFonts w:hint="eastAsia"/>
        </w:rPr>
        <w:t>200</w:t>
      </w:r>
      <w:r>
        <w:rPr>
          <w:rFonts w:hint="eastAsia"/>
        </w:rPr>
        <w:t>分）、英语（满分</w:t>
      </w:r>
      <w:r>
        <w:rPr>
          <w:rFonts w:hint="eastAsia"/>
        </w:rPr>
        <w:t>100</w:t>
      </w:r>
      <w:r>
        <w:rPr>
          <w:rFonts w:hint="eastAsia"/>
        </w:rPr>
        <w:t>分）。（</w:t>
      </w:r>
      <w:r>
        <w:rPr>
          <w:rFonts w:hint="eastAsia"/>
        </w:rPr>
        <w:t>2</w:t>
      </w:r>
      <w:r>
        <w:rPr>
          <w:rFonts w:hint="eastAsia"/>
        </w:rPr>
        <w:t>）初试时间。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日至</w:t>
      </w:r>
      <w:r>
        <w:rPr>
          <w:rFonts w:hint="eastAsia"/>
        </w:rPr>
        <w:t>20</w:t>
      </w:r>
      <w:r>
        <w:rPr>
          <w:rFonts w:hint="eastAsia"/>
        </w:rPr>
        <w:t>日。</w:t>
      </w:r>
    </w:p>
    <w:p w14:paraId="376A54CD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复试</w:t>
      </w:r>
    </w:p>
    <w:p w14:paraId="111701D3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）复试内容。复试由我校自主组织，包括外国语听力及口语测试、公共管理专业综合笔试及面试。（</w:t>
      </w:r>
      <w:r>
        <w:rPr>
          <w:rFonts w:hint="eastAsia"/>
        </w:rPr>
        <w:t>2</w:t>
      </w:r>
      <w:r>
        <w:rPr>
          <w:rFonts w:hint="eastAsia"/>
        </w:rPr>
        <w:t>）复试时间。拟安排在</w:t>
      </w:r>
      <w:r>
        <w:rPr>
          <w:rFonts w:hint="eastAsia"/>
        </w:rPr>
        <w:t>2025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月底</w:t>
      </w:r>
      <w:r>
        <w:rPr>
          <w:rFonts w:hint="eastAsia"/>
        </w:rPr>
        <w:t>4</w:t>
      </w:r>
      <w:r>
        <w:rPr>
          <w:rFonts w:hint="eastAsia"/>
        </w:rPr>
        <w:t>月初进行。具体时间届时请查阅江苏师范大学研究生院网站或江苏师范大学</w:t>
      </w:r>
      <w:r>
        <w:rPr>
          <w:rFonts w:hint="eastAsia"/>
        </w:rPr>
        <w:t>MPA</w:t>
      </w:r>
      <w:r>
        <w:rPr>
          <w:rFonts w:hint="eastAsia"/>
        </w:rPr>
        <w:t>教育中心网站。</w:t>
      </w:r>
    </w:p>
    <w:p w14:paraId="09AD8026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六、学习方式</w:t>
      </w:r>
    </w:p>
    <w:p w14:paraId="6B7B7C83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不脱产学习，周末上课。</w:t>
      </w:r>
    </w:p>
    <w:p w14:paraId="23AC05B9" w14:textId="77777777" w:rsidR="00897D43" w:rsidRDefault="00897D43">
      <w:pPr>
        <w:spacing w:line="360" w:lineRule="auto"/>
        <w:ind w:firstLineChars="200" w:firstLine="420"/>
      </w:pPr>
    </w:p>
    <w:p w14:paraId="66843EBC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七、学制与学费</w:t>
      </w:r>
    </w:p>
    <w:p w14:paraId="5F9C39A7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学制为</w:t>
      </w:r>
      <w:r>
        <w:rPr>
          <w:rFonts w:hint="eastAsia"/>
        </w:rPr>
        <w:t>3</w:t>
      </w:r>
      <w:r>
        <w:rPr>
          <w:rFonts w:hint="eastAsia"/>
        </w:rPr>
        <w:t>年，最长可延长至</w:t>
      </w:r>
      <w:r>
        <w:rPr>
          <w:rFonts w:hint="eastAsia"/>
        </w:rPr>
        <w:t>5</w:t>
      </w:r>
      <w:r>
        <w:rPr>
          <w:rFonts w:hint="eastAsia"/>
        </w:rPr>
        <w:t>年。学费为</w:t>
      </w:r>
      <w:r>
        <w:rPr>
          <w:rFonts w:hint="eastAsia"/>
        </w:rPr>
        <w:t>20000</w:t>
      </w:r>
      <w:r>
        <w:rPr>
          <w:rFonts w:hint="eastAsia"/>
        </w:rPr>
        <w:t>元</w:t>
      </w:r>
      <w:r>
        <w:rPr>
          <w:rFonts w:hint="eastAsia"/>
        </w:rPr>
        <w:t>/</w:t>
      </w:r>
      <w:r>
        <w:rPr>
          <w:rFonts w:hint="eastAsia"/>
        </w:rPr>
        <w:t>年。</w:t>
      </w:r>
    </w:p>
    <w:p w14:paraId="47E7F897" w14:textId="77777777" w:rsidR="00897D43" w:rsidRDefault="00897D43">
      <w:pPr>
        <w:spacing w:line="360" w:lineRule="auto"/>
        <w:ind w:firstLineChars="200" w:firstLine="420"/>
      </w:pPr>
    </w:p>
    <w:p w14:paraId="646D5EED" w14:textId="77777777" w:rsidR="00897D43" w:rsidRDefault="00AA4BAF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八、其他</w:t>
      </w:r>
    </w:p>
    <w:p w14:paraId="59D8C128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招生咨询电话：</w:t>
      </w:r>
      <w:r>
        <w:rPr>
          <w:rFonts w:hint="eastAsia"/>
        </w:rPr>
        <w:t>0516-83656473</w:t>
      </w:r>
      <w:r>
        <w:rPr>
          <w:rFonts w:hint="eastAsia"/>
        </w:rPr>
        <w:t>，胡老师</w:t>
      </w:r>
      <w:r>
        <w:rPr>
          <w:rFonts w:hint="eastAsia"/>
        </w:rPr>
        <w:t>15905206500</w:t>
      </w:r>
      <w:r>
        <w:rPr>
          <w:rFonts w:hint="eastAsia"/>
        </w:rPr>
        <w:t>。</w:t>
      </w:r>
    </w:p>
    <w:p w14:paraId="1281C0DC" w14:textId="77777777" w:rsidR="00897D43" w:rsidRDefault="00AA4BAF">
      <w:pPr>
        <w:spacing w:line="360" w:lineRule="auto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详情请登录：江苏师范大学研究生</w:t>
      </w:r>
      <w:proofErr w:type="gramStart"/>
      <w:r>
        <w:rPr>
          <w:rFonts w:hint="eastAsia"/>
        </w:rPr>
        <w:t>招生网</w:t>
      </w:r>
      <w:proofErr w:type="gramEnd"/>
      <w:hyperlink r:id="rId5" w:history="1">
        <w:r>
          <w:rPr>
            <w:rStyle w:val="a3"/>
            <w:rFonts w:hint="eastAsia"/>
          </w:rPr>
          <w:t>http://yjszs.jsnu.edu.cn</w:t>
        </w:r>
      </w:hyperlink>
      <w:r>
        <w:rPr>
          <w:rFonts w:hint="eastAsia"/>
        </w:rPr>
        <w:t xml:space="preserve">   </w:t>
      </w:r>
      <w:r>
        <w:rPr>
          <w:rFonts w:hint="eastAsia"/>
        </w:rPr>
        <w:t>江苏师范大学</w:t>
      </w:r>
      <w:r>
        <w:rPr>
          <w:rFonts w:hint="eastAsia"/>
        </w:rPr>
        <w:t>MPA</w:t>
      </w:r>
      <w:r>
        <w:rPr>
          <w:rFonts w:hint="eastAsia"/>
        </w:rPr>
        <w:t>教育中心网</w:t>
      </w:r>
      <w:hyperlink r:id="rId6" w:history="1">
        <w:r>
          <w:rPr>
            <w:rStyle w:val="a3"/>
            <w:rFonts w:hint="eastAsia"/>
          </w:rPr>
          <w:t>http://mpa.jsnu.edu.cn</w:t>
        </w:r>
      </w:hyperlink>
    </w:p>
    <w:p w14:paraId="20F5FC7E" w14:textId="77777777" w:rsidR="00897D43" w:rsidRDefault="00897D43"/>
    <w:sectPr w:rsidR="00897D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14119"/>
    <w:rsid w:val="00302658"/>
    <w:rsid w:val="003F3B95"/>
    <w:rsid w:val="0071583D"/>
    <w:rsid w:val="00897D43"/>
    <w:rsid w:val="00AA4BAF"/>
    <w:rsid w:val="00B3679B"/>
    <w:rsid w:val="00E0061E"/>
    <w:rsid w:val="00E56B35"/>
    <w:rsid w:val="01472220"/>
    <w:rsid w:val="08A230E2"/>
    <w:rsid w:val="169158DA"/>
    <w:rsid w:val="30714119"/>
    <w:rsid w:val="3412710D"/>
    <w:rsid w:val="517800D9"/>
    <w:rsid w:val="686B5162"/>
    <w:rsid w:val="72B843CE"/>
    <w:rsid w:val="7BE4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60" w:lineRule="exact"/>
      <w:ind w:firstLineChars="200" w:firstLine="482"/>
      <w:outlineLvl w:val="0"/>
    </w:pPr>
    <w:rPr>
      <w:rFonts w:ascii="Times New Roman" w:eastAsia="黑体" w:hAnsi="Times New Roman" w:cs="Times New Roman"/>
      <w:kern w:val="44"/>
      <w:sz w:val="24"/>
      <w:szCs w:val="2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jc w:val="center"/>
      <w:outlineLvl w:val="1"/>
    </w:pPr>
    <w:rPr>
      <w:rFonts w:ascii="Arial" w:eastAsia="宋体" w:hAnsi="Arial"/>
      <w:b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customStyle="1" w:styleId="10">
    <w:name w:val="样式1"/>
    <w:basedOn w:val="a"/>
    <w:qFormat/>
    <w:pPr>
      <w:jc w:val="center"/>
    </w:pPr>
    <w:rPr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60" w:lineRule="exact"/>
      <w:ind w:firstLineChars="200" w:firstLine="482"/>
      <w:outlineLvl w:val="0"/>
    </w:pPr>
    <w:rPr>
      <w:rFonts w:ascii="Times New Roman" w:eastAsia="黑体" w:hAnsi="Times New Roman" w:cs="Times New Roman"/>
      <w:kern w:val="44"/>
      <w:sz w:val="24"/>
      <w:szCs w:val="2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jc w:val="center"/>
      <w:outlineLvl w:val="1"/>
    </w:pPr>
    <w:rPr>
      <w:rFonts w:ascii="Arial" w:eastAsia="宋体" w:hAnsi="Arial"/>
      <w:b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customStyle="1" w:styleId="10">
    <w:name w:val="样式1"/>
    <w:basedOn w:val="a"/>
    <w:qFormat/>
    <w:pPr>
      <w:jc w:val="center"/>
    </w:pPr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pa.jsnu.edu.cn" TargetMode="External"/><Relationship Id="rId5" Type="http://schemas.openxmlformats.org/officeDocument/2006/relationships/hyperlink" Target="http://yjszs.jsn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322</Words>
  <Characters>1839</Characters>
  <Application>Microsoft Office Word</Application>
  <DocSecurity>0</DocSecurity>
  <Lines>15</Lines>
  <Paragraphs>4</Paragraphs>
  <ScaleCrop>false</ScaleCrop>
  <Company>微软中国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鞠长猛</dc:creator>
  <cp:lastModifiedBy>Administrator</cp:lastModifiedBy>
  <cp:revision>14</cp:revision>
  <dcterms:created xsi:type="dcterms:W3CDTF">2026-10-12T06:31:00Z</dcterms:created>
  <dcterms:modified xsi:type="dcterms:W3CDTF">2026-10-14T01:01:00Z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BD28CEEB41BC434C8744279417BC7535_13</vt:lpwstr>
  </property>
  <property fmtid="{D5CDD505-2E9C-101B-9397-08002B2CF9AE}" pid="4" name="KSOTemplateDocerSaveRecord">
    <vt:lpwstr>eyJoZGlkIjoiNDg4N2ZhYTg3MTk1NzVlNzQ5ZmUwMTU4OTNmZjBhYmMiLCJ1c2VySWQiOiIzMTUyODIxMzIifQ==</vt:lpwstr>
  </property>
</Properties>
</file>